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A76A" w14:textId="10A184AF" w:rsidR="00A44FCD" w:rsidRDefault="00A44FCD" w:rsidP="009A6910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1F6BD510" wp14:editId="2AF6FE92">
            <wp:extent cx="2015066" cy="136598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391" cy="14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96982" w14:textId="77777777" w:rsidR="00A44FCD" w:rsidRDefault="00A44FCD" w:rsidP="009A6910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4D450F" w14:textId="77777777" w:rsidR="00A44FCD" w:rsidRDefault="00A44FCD" w:rsidP="009A6910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A4B26E" w14:textId="335D661F" w:rsidR="00D618AB" w:rsidRPr="003B29AD" w:rsidRDefault="00A44FCD" w:rsidP="009A6910">
      <w:pPr>
        <w:spacing w:after="0" w:line="276" w:lineRule="auto"/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B29AD">
        <w:rPr>
          <w:rFonts w:asciiTheme="minorHAnsi" w:hAnsiTheme="minorHAnsi" w:cstheme="minorHAnsi"/>
          <w:bCs/>
          <w:sz w:val="28"/>
          <w:szCs w:val="28"/>
          <w:u w:val="single"/>
        </w:rPr>
        <w:t>COMUNICATO STAMPA</w:t>
      </w:r>
    </w:p>
    <w:p w14:paraId="32C24736" w14:textId="77777777" w:rsidR="009A6910" w:rsidRDefault="009A6910" w:rsidP="005B4A2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16A73AE" w14:textId="5529E820" w:rsidR="008D2F87" w:rsidRPr="00995A86" w:rsidRDefault="00A67B08" w:rsidP="00995A86">
      <w:pPr>
        <w:spacing w:after="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95A86">
        <w:rPr>
          <w:rFonts w:asciiTheme="minorHAnsi" w:hAnsiTheme="minorHAnsi" w:cstheme="minorHAnsi"/>
          <w:b/>
          <w:sz w:val="36"/>
          <w:szCs w:val="36"/>
        </w:rPr>
        <w:t>LAVORO</w:t>
      </w:r>
      <w:r w:rsidR="008D2F87" w:rsidRPr="00995A86">
        <w:rPr>
          <w:rFonts w:asciiTheme="minorHAnsi" w:hAnsiTheme="minorHAnsi" w:cstheme="minorHAnsi"/>
          <w:b/>
          <w:sz w:val="36"/>
          <w:szCs w:val="36"/>
        </w:rPr>
        <w:t>, INAPP: “</w:t>
      </w:r>
      <w:r w:rsidR="00B16E7C" w:rsidRPr="00995A86">
        <w:rPr>
          <w:rFonts w:asciiTheme="minorHAnsi" w:hAnsiTheme="minorHAnsi" w:cstheme="minorHAnsi"/>
          <w:b/>
          <w:sz w:val="36"/>
          <w:szCs w:val="36"/>
        </w:rPr>
        <w:t>COLPITO DALLA P</w:t>
      </w:r>
      <w:r w:rsidR="00C62CB9" w:rsidRPr="00995A86">
        <w:rPr>
          <w:rFonts w:asciiTheme="minorHAnsi" w:hAnsiTheme="minorHAnsi" w:cstheme="minorHAnsi"/>
          <w:b/>
          <w:sz w:val="36"/>
          <w:szCs w:val="36"/>
        </w:rPr>
        <w:t xml:space="preserve">ANDEMIA </w:t>
      </w:r>
      <w:r w:rsidRPr="00995A86">
        <w:rPr>
          <w:rFonts w:asciiTheme="minorHAnsi" w:hAnsiTheme="minorHAnsi" w:cstheme="minorHAnsi"/>
          <w:b/>
          <w:sz w:val="36"/>
          <w:szCs w:val="36"/>
        </w:rPr>
        <w:t>IL NO</w:t>
      </w:r>
      <w:r w:rsidR="00320743">
        <w:rPr>
          <w:rFonts w:asciiTheme="minorHAnsi" w:hAnsiTheme="minorHAnsi" w:cstheme="minorHAnsi"/>
          <w:b/>
          <w:sz w:val="36"/>
          <w:szCs w:val="36"/>
        </w:rPr>
        <w:t>N</w:t>
      </w:r>
      <w:r w:rsidRPr="00995A86">
        <w:rPr>
          <w:rFonts w:asciiTheme="minorHAnsi" w:hAnsiTheme="minorHAnsi" w:cstheme="minorHAnsi"/>
          <w:b/>
          <w:sz w:val="36"/>
          <w:szCs w:val="36"/>
        </w:rPr>
        <w:t xml:space="preserve"> PROFIT </w:t>
      </w:r>
      <w:r w:rsidR="00B16E7C" w:rsidRPr="00995A86">
        <w:rPr>
          <w:rFonts w:asciiTheme="minorHAnsi" w:hAnsiTheme="minorHAnsi" w:cstheme="minorHAnsi"/>
          <w:b/>
          <w:sz w:val="36"/>
          <w:szCs w:val="36"/>
        </w:rPr>
        <w:t>NON HA SMESSO DI AIUTARE</w:t>
      </w:r>
      <w:r w:rsidR="00C62CB9" w:rsidRPr="00995A86">
        <w:rPr>
          <w:rFonts w:asciiTheme="minorHAnsi" w:hAnsiTheme="minorHAnsi" w:cstheme="minorHAnsi"/>
          <w:b/>
          <w:sz w:val="36"/>
          <w:szCs w:val="36"/>
        </w:rPr>
        <w:t>”</w:t>
      </w:r>
    </w:p>
    <w:p w14:paraId="1802044D" w14:textId="77777777" w:rsidR="008D2F87" w:rsidRDefault="008D2F87" w:rsidP="008A1FA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128BA6F" w14:textId="4C408087" w:rsidR="008A1FAD" w:rsidRPr="003B29AD" w:rsidRDefault="008D2F87" w:rsidP="00995A86">
      <w:pPr>
        <w:spacing w:after="0" w:line="276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B29AD">
        <w:rPr>
          <w:rFonts w:asciiTheme="minorHAnsi" w:hAnsiTheme="minorHAnsi" w:cstheme="minorHAnsi"/>
          <w:i/>
          <w:sz w:val="24"/>
          <w:szCs w:val="24"/>
        </w:rPr>
        <w:t>I risultati</w:t>
      </w:r>
      <w:r w:rsidR="008A1FAD" w:rsidRPr="003B29AD">
        <w:rPr>
          <w:rFonts w:asciiTheme="minorHAnsi" w:hAnsiTheme="minorHAnsi" w:cstheme="minorHAnsi"/>
          <w:i/>
          <w:sz w:val="24"/>
          <w:szCs w:val="24"/>
        </w:rPr>
        <w:t xml:space="preserve"> dall’indagine </w:t>
      </w:r>
      <w:r w:rsidR="00AE2361" w:rsidRPr="003B29AD">
        <w:rPr>
          <w:rFonts w:asciiTheme="minorHAnsi" w:hAnsiTheme="minorHAnsi" w:cstheme="minorHAnsi"/>
          <w:i/>
          <w:sz w:val="24"/>
          <w:szCs w:val="24"/>
        </w:rPr>
        <w:t>dell’</w:t>
      </w:r>
      <w:r w:rsidR="008A1FAD" w:rsidRPr="003B29AD">
        <w:rPr>
          <w:rFonts w:asciiTheme="minorHAnsi" w:hAnsiTheme="minorHAnsi" w:cstheme="minorHAnsi"/>
          <w:i/>
          <w:sz w:val="24"/>
          <w:szCs w:val="24"/>
        </w:rPr>
        <w:t>I</w:t>
      </w:r>
      <w:r w:rsidR="00AE2361" w:rsidRPr="003B29AD">
        <w:rPr>
          <w:rFonts w:asciiTheme="minorHAnsi" w:hAnsiTheme="minorHAnsi" w:cstheme="minorHAnsi"/>
          <w:i/>
          <w:sz w:val="24"/>
          <w:szCs w:val="24"/>
        </w:rPr>
        <w:t xml:space="preserve">stituto nazionale per l’analisi delle politiche pubbliche </w:t>
      </w:r>
      <w:r w:rsidR="008A1FAD" w:rsidRPr="003B29AD">
        <w:rPr>
          <w:rFonts w:asciiTheme="minorHAnsi" w:hAnsiTheme="minorHAnsi" w:cstheme="minorHAnsi"/>
          <w:i/>
          <w:sz w:val="24"/>
          <w:szCs w:val="24"/>
        </w:rPr>
        <w:t>sugli enti non profit</w:t>
      </w:r>
      <w:r w:rsidR="00556118" w:rsidRPr="003B29A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95A86" w:rsidRPr="003B29AD">
        <w:rPr>
          <w:rFonts w:asciiTheme="minorHAnsi" w:hAnsiTheme="minorHAnsi" w:cstheme="minorHAnsi"/>
          <w:i/>
          <w:sz w:val="24"/>
          <w:szCs w:val="24"/>
        </w:rPr>
        <w:t xml:space="preserve">presentati oggi nel corso di un </w:t>
      </w:r>
      <w:proofErr w:type="spellStart"/>
      <w:r w:rsidR="00995A86" w:rsidRPr="003B29AD">
        <w:rPr>
          <w:rFonts w:asciiTheme="minorHAnsi" w:hAnsiTheme="minorHAnsi" w:cstheme="minorHAnsi"/>
          <w:i/>
          <w:sz w:val="24"/>
          <w:szCs w:val="24"/>
        </w:rPr>
        <w:t>webinar</w:t>
      </w:r>
      <w:proofErr w:type="spellEnd"/>
      <w:r w:rsidR="00995A86" w:rsidRPr="003B29AD">
        <w:rPr>
          <w:rFonts w:asciiTheme="minorHAnsi" w:hAnsiTheme="minorHAnsi" w:cstheme="minorHAnsi"/>
          <w:i/>
          <w:sz w:val="24"/>
          <w:szCs w:val="24"/>
        </w:rPr>
        <w:t xml:space="preserve"> con il</w:t>
      </w:r>
      <w:r w:rsidR="00995A86" w:rsidRPr="003B29A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95A86" w:rsidRPr="003B29AD">
        <w:rPr>
          <w:rFonts w:asciiTheme="minorHAnsi" w:hAnsiTheme="minorHAnsi" w:cstheme="minorHAnsi"/>
          <w:i/>
          <w:sz w:val="24"/>
          <w:szCs w:val="24"/>
        </w:rPr>
        <w:t>Ministero del</w:t>
      </w:r>
      <w:r w:rsidR="00813BE0" w:rsidRPr="003B29AD">
        <w:rPr>
          <w:rFonts w:asciiTheme="minorHAnsi" w:hAnsiTheme="minorHAnsi" w:cstheme="minorHAnsi"/>
          <w:i/>
          <w:sz w:val="24"/>
          <w:szCs w:val="24"/>
        </w:rPr>
        <w:t xml:space="preserve"> lavoro, i</w:t>
      </w:r>
      <w:r w:rsidR="00995A86" w:rsidRPr="003B29AD">
        <w:rPr>
          <w:rFonts w:asciiTheme="minorHAnsi" w:hAnsiTheme="minorHAnsi" w:cstheme="minorHAnsi"/>
          <w:i/>
          <w:sz w:val="24"/>
          <w:szCs w:val="24"/>
        </w:rPr>
        <w:t>l Forum nazionale del Terzo Settore, le Università e il CISIS</w:t>
      </w:r>
    </w:p>
    <w:p w14:paraId="64322BCD" w14:textId="77777777" w:rsidR="00874332" w:rsidRPr="003B29AD" w:rsidRDefault="00874332" w:rsidP="0087433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1C897975" w14:textId="745A26E0" w:rsidR="00F84ABE" w:rsidRPr="003B29AD" w:rsidRDefault="00A67B08" w:rsidP="00A67B08">
      <w:pP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B29AD">
        <w:rPr>
          <w:rFonts w:asciiTheme="minorHAnsi" w:hAnsiTheme="minorHAnsi" w:cstheme="minorHAnsi"/>
          <w:color w:val="000000"/>
          <w:sz w:val="24"/>
          <w:szCs w:val="24"/>
        </w:rPr>
        <w:t xml:space="preserve">Roma, 12 novembre 2021 - </w:t>
      </w:r>
      <w:r w:rsidR="00F84ABE" w:rsidRPr="003B29AD">
        <w:rPr>
          <w:rFonts w:asciiTheme="minorHAnsi" w:hAnsiTheme="minorHAnsi" w:cstheme="minorHAnsi"/>
          <w:color w:val="000000"/>
          <w:sz w:val="24"/>
          <w:szCs w:val="24"/>
        </w:rPr>
        <w:t xml:space="preserve">Per i servizi sociali la pandemia ha costituito </w:t>
      </w:r>
      <w:r w:rsidR="00B16E7C" w:rsidRPr="003B29AD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="00F84ABE" w:rsidRPr="003B29AD">
        <w:rPr>
          <w:rFonts w:asciiTheme="minorHAnsi" w:hAnsiTheme="minorHAnsi" w:cstheme="minorHAnsi"/>
          <w:color w:val="000000"/>
          <w:sz w:val="24"/>
          <w:szCs w:val="24"/>
        </w:rPr>
        <w:t>un passaggio difficile e faticoso che ha messo a dura prova il sistema già indebolito da una lunga stagione di disinvestimenti finanziari che lo hanno spogliato di buona parte della sua capacità d’intervento sul territorio</w:t>
      </w:r>
      <w:r w:rsidR="00B16E7C" w:rsidRPr="003B29AD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F84ABE" w:rsidRPr="003B29A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74332" w:rsidRPr="003B29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74332" w:rsidRPr="003B29AD">
        <w:rPr>
          <w:rFonts w:asciiTheme="minorHAnsi" w:hAnsiTheme="minorHAnsi" w:cstheme="minorHAnsi"/>
          <w:sz w:val="24"/>
          <w:szCs w:val="24"/>
        </w:rPr>
        <w:t xml:space="preserve">In particolare, durante l’emergenza sanitaria il 31,2% degli enti ha ricorso alla CIG (a fronte del 41,8% delle imprese for profit), alla riduzione dell’orario di lavoro (19,9%) e all’obbligo di ferie (10,2%), tutti strumenti finalizzati a una diminuzione temporanea del costo del lavoro. Non risulta rosea neanche la questione occupazionale: le collaborazioni e il lavoro a tempo determinato nel terzo settore hanno subito in negativo la pandemia da Covid-19: il 7,6% degli enti indica infatti di aver ridotto queste forme contrattuali, mentre l’1,3% ha licenziato personale - pratica che, in considerazione dei divieti, è presumibile sia avvenuta in forma individuale e per motivi non economici. </w:t>
      </w:r>
      <w:r w:rsidR="00F84ABE" w:rsidRPr="003B29AD">
        <w:rPr>
          <w:rFonts w:asciiTheme="minorHAnsi" w:hAnsiTheme="minorHAnsi" w:cstheme="minorHAnsi"/>
          <w:color w:val="000000"/>
          <w:sz w:val="24"/>
          <w:szCs w:val="24"/>
        </w:rPr>
        <w:t xml:space="preserve">Nonostante </w:t>
      </w:r>
      <w:r w:rsidR="00874332" w:rsidRPr="003B29AD">
        <w:rPr>
          <w:rFonts w:asciiTheme="minorHAnsi" w:hAnsiTheme="minorHAnsi" w:cstheme="minorHAnsi"/>
          <w:color w:val="000000"/>
          <w:sz w:val="24"/>
          <w:szCs w:val="24"/>
        </w:rPr>
        <w:t xml:space="preserve">questo quadro negativo </w:t>
      </w:r>
      <w:r w:rsidR="00F84ABE" w:rsidRPr="003B29AD">
        <w:rPr>
          <w:rFonts w:asciiTheme="minorHAnsi" w:hAnsiTheme="minorHAnsi" w:cstheme="minorHAnsi"/>
          <w:color w:val="000000"/>
          <w:sz w:val="24"/>
          <w:szCs w:val="24"/>
        </w:rPr>
        <w:t xml:space="preserve">i servizi sociali hanno </w:t>
      </w:r>
      <w:r w:rsidR="00874332" w:rsidRPr="003B29AD">
        <w:rPr>
          <w:rFonts w:asciiTheme="minorHAnsi" w:hAnsiTheme="minorHAnsi" w:cstheme="minorHAnsi"/>
          <w:color w:val="000000"/>
          <w:sz w:val="24"/>
          <w:szCs w:val="24"/>
        </w:rPr>
        <w:t xml:space="preserve">provato a reggere </w:t>
      </w:r>
      <w:r w:rsidR="00F84ABE" w:rsidRPr="003B29AD">
        <w:rPr>
          <w:rFonts w:asciiTheme="minorHAnsi" w:hAnsiTheme="minorHAnsi" w:cstheme="minorHAnsi"/>
          <w:color w:val="000000"/>
          <w:sz w:val="24"/>
          <w:szCs w:val="24"/>
        </w:rPr>
        <w:t xml:space="preserve">l’onda d’urto dell’emergenza </w:t>
      </w:r>
      <w:r w:rsidR="00917162" w:rsidRPr="003B29AD">
        <w:rPr>
          <w:rFonts w:asciiTheme="minorHAnsi" w:hAnsiTheme="minorHAnsi" w:cstheme="minorHAnsi"/>
          <w:color w:val="000000"/>
          <w:sz w:val="24"/>
          <w:szCs w:val="24"/>
        </w:rPr>
        <w:t>cercando di non far venire meno la natura mutualistica e di soccorso che è propria del Terzo Settore</w:t>
      </w:r>
      <w:r w:rsidR="00F84ABE" w:rsidRPr="003B29A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8FBF369" w14:textId="77777777" w:rsidR="00917162" w:rsidRPr="003B29AD" w:rsidRDefault="00917162" w:rsidP="00A67B08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70F7FA" w14:textId="29A5437B" w:rsidR="00995A86" w:rsidRPr="007429D5" w:rsidRDefault="00917162" w:rsidP="00A67B08">
      <w:pPr>
        <w:spacing w:after="0" w:line="276" w:lineRule="auto"/>
        <w:jc w:val="both"/>
        <w:rPr>
          <w:sz w:val="24"/>
          <w:szCs w:val="24"/>
        </w:rPr>
      </w:pPr>
      <w:r w:rsidRPr="007429D5">
        <w:rPr>
          <w:rFonts w:asciiTheme="minorHAnsi" w:hAnsiTheme="minorHAnsi" w:cstheme="minorHAnsi"/>
          <w:sz w:val="24"/>
          <w:szCs w:val="24"/>
        </w:rPr>
        <w:t xml:space="preserve">È quanto emerge da un’indagine INAPP sui servizi sociali erogati dagli enti non profit presentata oggi nel </w:t>
      </w:r>
      <w:r w:rsidR="00556118" w:rsidRPr="007429D5">
        <w:rPr>
          <w:rFonts w:asciiTheme="minorHAnsi" w:hAnsiTheme="minorHAnsi" w:cstheme="minorHAnsi"/>
          <w:sz w:val="24"/>
          <w:szCs w:val="24"/>
        </w:rPr>
        <w:t xml:space="preserve">corso di un </w:t>
      </w:r>
      <w:proofErr w:type="spellStart"/>
      <w:r w:rsidRPr="007429D5">
        <w:rPr>
          <w:rFonts w:asciiTheme="minorHAnsi" w:hAnsiTheme="minorHAnsi" w:cstheme="minorHAnsi"/>
          <w:sz w:val="24"/>
          <w:szCs w:val="24"/>
        </w:rPr>
        <w:t>webinar</w:t>
      </w:r>
      <w:proofErr w:type="spellEnd"/>
      <w:r w:rsidRPr="007429D5">
        <w:rPr>
          <w:rFonts w:asciiTheme="minorHAnsi" w:hAnsiTheme="minorHAnsi" w:cstheme="minorHAnsi"/>
          <w:sz w:val="24"/>
          <w:szCs w:val="24"/>
        </w:rPr>
        <w:t xml:space="preserve"> che ha coinvolto attori istituzionali ed esperti del settore – dal Ministero del lavoro e delle politiche sociali al Forum nazionale del Terzo Settore, dalle </w:t>
      </w:r>
      <w:r w:rsidR="00556118" w:rsidRPr="007429D5">
        <w:rPr>
          <w:rFonts w:asciiTheme="minorHAnsi" w:hAnsiTheme="minorHAnsi" w:cstheme="minorHAnsi"/>
          <w:sz w:val="24"/>
          <w:szCs w:val="24"/>
        </w:rPr>
        <w:t>U</w:t>
      </w:r>
      <w:r w:rsidRPr="007429D5">
        <w:rPr>
          <w:rFonts w:asciiTheme="minorHAnsi" w:hAnsiTheme="minorHAnsi" w:cstheme="minorHAnsi"/>
          <w:sz w:val="24"/>
          <w:szCs w:val="24"/>
        </w:rPr>
        <w:t>niversità al</w:t>
      </w:r>
      <w:r w:rsidR="006B38CD" w:rsidRPr="007429D5">
        <w:rPr>
          <w:rFonts w:asciiTheme="minorHAnsi" w:hAnsiTheme="minorHAnsi" w:cstheme="minorHAnsi"/>
          <w:sz w:val="24"/>
          <w:szCs w:val="24"/>
        </w:rPr>
        <w:t xml:space="preserve"> CISIS </w:t>
      </w:r>
      <w:r w:rsidRPr="007429D5">
        <w:rPr>
          <w:rFonts w:asciiTheme="minorHAnsi" w:hAnsiTheme="minorHAnsi" w:cstheme="minorHAnsi"/>
          <w:sz w:val="24"/>
          <w:szCs w:val="24"/>
        </w:rPr>
        <w:t xml:space="preserve">– insieme ai vertici dell’istituto. </w:t>
      </w:r>
      <w:r w:rsidR="00A67B08" w:rsidRPr="007429D5">
        <w:rPr>
          <w:sz w:val="24"/>
          <w:szCs w:val="24"/>
        </w:rPr>
        <w:t>L’indagine di tipo campionario ha avuto come riferimento 63.898 enti non profit appartenenti ai settori di attività economica Istruzione e ricerca, Sanità, Assistenza sociale e Protezione civile e Sviluppo economico e coesione sociale ed ha coinvolto 9.519 soggetti.</w:t>
      </w:r>
    </w:p>
    <w:p w14:paraId="41E1EC08" w14:textId="696626EC" w:rsidR="00995A86" w:rsidRPr="007429D5" w:rsidRDefault="00995A86" w:rsidP="00EC09FC">
      <w:pPr>
        <w:pStyle w:val="NormaleWeb"/>
        <w:spacing w:line="276" w:lineRule="auto"/>
        <w:jc w:val="both"/>
        <w:rPr>
          <w:rFonts w:asciiTheme="minorHAnsi" w:hAnsiTheme="minorHAnsi" w:cstheme="minorHAnsi"/>
        </w:rPr>
      </w:pPr>
      <w:r w:rsidRPr="007429D5">
        <w:rPr>
          <w:rFonts w:asciiTheme="minorHAnsi" w:hAnsiTheme="minorHAnsi" w:cstheme="minorHAnsi"/>
        </w:rPr>
        <w:t>“</w:t>
      </w:r>
      <w:r w:rsidRPr="007429D5">
        <w:rPr>
          <w:rFonts w:asciiTheme="minorHAnsi" w:hAnsiTheme="minorHAnsi" w:cstheme="minorHAnsi"/>
          <w:shd w:val="clear" w:color="auto" w:fill="FFFFFF"/>
        </w:rPr>
        <w:t xml:space="preserve">Le organizzazioni non profit hanno subito un duro colpo nell’anno nero della pandemia – ha spiegato </w:t>
      </w:r>
      <w:r w:rsidRPr="007429D5">
        <w:rPr>
          <w:rFonts w:asciiTheme="minorHAnsi" w:hAnsiTheme="minorHAnsi" w:cstheme="minorHAnsi"/>
          <w:b/>
          <w:shd w:val="clear" w:color="auto" w:fill="FFFFFF"/>
        </w:rPr>
        <w:t xml:space="preserve">il prof. Sebastiano </w:t>
      </w:r>
      <w:proofErr w:type="spellStart"/>
      <w:r w:rsidRPr="007429D5">
        <w:rPr>
          <w:rFonts w:asciiTheme="minorHAnsi" w:hAnsiTheme="minorHAnsi" w:cstheme="minorHAnsi"/>
          <w:b/>
          <w:shd w:val="clear" w:color="auto" w:fill="FFFFFF"/>
        </w:rPr>
        <w:t>Fadda</w:t>
      </w:r>
      <w:proofErr w:type="spellEnd"/>
      <w:r w:rsidRPr="007429D5">
        <w:rPr>
          <w:rFonts w:asciiTheme="minorHAnsi" w:hAnsiTheme="minorHAnsi" w:cstheme="minorHAnsi"/>
          <w:b/>
          <w:shd w:val="clear" w:color="auto" w:fill="FFFFFF"/>
        </w:rPr>
        <w:t>, presidente dell’</w:t>
      </w:r>
      <w:proofErr w:type="spellStart"/>
      <w:r w:rsidRPr="007429D5">
        <w:rPr>
          <w:rFonts w:asciiTheme="minorHAnsi" w:hAnsiTheme="minorHAnsi" w:cstheme="minorHAnsi"/>
          <w:b/>
          <w:shd w:val="clear" w:color="auto" w:fill="FFFFFF"/>
        </w:rPr>
        <w:t>Inapp</w:t>
      </w:r>
      <w:proofErr w:type="spellEnd"/>
      <w:r w:rsidRPr="007429D5">
        <w:rPr>
          <w:rFonts w:asciiTheme="minorHAnsi" w:hAnsiTheme="minorHAnsi" w:cstheme="minorHAnsi"/>
          <w:shd w:val="clear" w:color="auto" w:fill="FFFFFF"/>
        </w:rPr>
        <w:t xml:space="preserve"> – ma nonostante questo hanno reagito e continuato ad offrire assistenza nel campo sociale, impegnandosi in progetti di sostegno ai più </w:t>
      </w:r>
      <w:r w:rsidRPr="007429D5">
        <w:rPr>
          <w:rFonts w:asciiTheme="minorHAnsi" w:hAnsiTheme="minorHAnsi" w:cstheme="minorHAnsi"/>
          <w:shd w:val="clear" w:color="auto" w:fill="FFFFFF"/>
        </w:rPr>
        <w:lastRenderedPageBreak/>
        <w:t xml:space="preserve">bisognosi. Il non profit è stato una sorta di anticorpo rispetto agli effetti nefasti del coronavirus continuando a giocare un ruolo importante nella tenuta delle relazioni sociali, costituendo un mezzo effettivo di resilienza sociale, di fronte al </w:t>
      </w:r>
      <w:proofErr w:type="spellStart"/>
      <w:r w:rsidRPr="007429D5">
        <w:rPr>
          <w:rFonts w:asciiTheme="minorHAnsi" w:hAnsiTheme="minorHAnsi" w:cstheme="minorHAnsi"/>
          <w:shd w:val="clear" w:color="auto" w:fill="FFFFFF"/>
        </w:rPr>
        <w:t>lockdown</w:t>
      </w:r>
      <w:proofErr w:type="spellEnd"/>
      <w:r w:rsidRPr="007429D5">
        <w:rPr>
          <w:rFonts w:asciiTheme="minorHAnsi" w:hAnsiTheme="minorHAnsi" w:cstheme="minorHAnsi"/>
          <w:shd w:val="clear" w:color="auto" w:fill="FFFFFF"/>
        </w:rPr>
        <w:t xml:space="preserve"> e al distanziamento sociale. Per questo il mondo del volontariato andrebbe valorizzato e sostenuto, come si prova a fare anche con il </w:t>
      </w:r>
      <w:proofErr w:type="spellStart"/>
      <w:r w:rsidRPr="007429D5">
        <w:rPr>
          <w:rFonts w:asciiTheme="minorHAnsi" w:hAnsiTheme="minorHAnsi" w:cstheme="minorHAnsi"/>
          <w:shd w:val="clear" w:color="auto" w:fill="FFFFFF"/>
        </w:rPr>
        <w:t>Pnrr</w:t>
      </w:r>
      <w:proofErr w:type="spellEnd"/>
      <w:r w:rsidRPr="007429D5">
        <w:rPr>
          <w:rFonts w:asciiTheme="minorHAnsi" w:hAnsiTheme="minorHAnsi" w:cstheme="minorHAnsi"/>
          <w:shd w:val="clear" w:color="auto" w:fill="FFFFFF"/>
        </w:rPr>
        <w:t xml:space="preserve"> perché può essere un settore fondamentale per la crescita e la ripresa del Paese”.</w:t>
      </w:r>
    </w:p>
    <w:p w14:paraId="473C9C9C" w14:textId="34EF5D88" w:rsidR="00C60D50" w:rsidRDefault="00A67B08" w:rsidP="00EC09FC">
      <w:pPr>
        <w:pStyle w:val="NormaleWeb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7429D5">
        <w:rPr>
          <w:rFonts w:asciiTheme="minorHAnsi" w:hAnsiTheme="minorHAnsi" w:cstheme="minorHAnsi"/>
          <w:color w:val="000000"/>
        </w:rPr>
        <w:t>Nell’indagine è emerso che i</w:t>
      </w:r>
      <w:r w:rsidR="00F84ABE" w:rsidRPr="007429D5">
        <w:rPr>
          <w:rFonts w:asciiTheme="minorHAnsi" w:hAnsiTheme="minorHAnsi" w:cstheme="minorHAnsi"/>
          <w:color w:val="000000"/>
        </w:rPr>
        <w:t>l vero vulnus dei servizi sociali si è registrato sul fronte economico con la diminuzione delle entrate al pari di quanto avvenuto nel mondo profit con il calo del fatturato. Se la Cassa Integrazione ha sorretto l’occupazione e il circuito della solidarietà, anche a scarto ridotto, ha agevolato l’operatività dei servizi, l’ambito economico (proventi ed entrate) è rimasto fortemente segnato: dall’inattività di alcuni segmenti (ad es. i Centri Diurni); dall’impossibilità di effettuare campagne di raccolta fondi e, non da ultimo, dall’aumento del costo medio delle prestazioni dovuto all’assenza del lavoro volontario.</w:t>
      </w:r>
      <w:r w:rsidR="00C60D50" w:rsidRPr="007429D5">
        <w:rPr>
          <w:rFonts w:asciiTheme="minorHAnsi" w:hAnsiTheme="minorHAnsi" w:cstheme="minorHAnsi"/>
          <w:color w:val="000000"/>
        </w:rPr>
        <w:t xml:space="preserve"> </w:t>
      </w:r>
      <w:r w:rsidR="00F84ABE" w:rsidRPr="007429D5">
        <w:rPr>
          <w:rFonts w:asciiTheme="minorHAnsi" w:hAnsiTheme="minorHAnsi" w:cstheme="minorHAnsi"/>
          <w:color w:val="000000"/>
        </w:rPr>
        <w:t xml:space="preserve">Una molteplicità di fonti di finanziarie, pubbliche e private, comunitarie, nazionali e locali (tra cui molti avvisi banditi a valere sui POR regionali e sul PON inclusione) si sono rese disponibili per fronteggiare le difficoltà economiche dei fornitori di servizi sociali. </w:t>
      </w:r>
    </w:p>
    <w:p w14:paraId="5DE3F050" w14:textId="77777777" w:rsidR="00EC624F" w:rsidRPr="007429D5" w:rsidRDefault="00EC624F" w:rsidP="00A67B08">
      <w:pPr>
        <w:pStyle w:val="NormaleWeb"/>
        <w:jc w:val="both"/>
        <w:rPr>
          <w:rFonts w:asciiTheme="minorHAnsi" w:hAnsiTheme="minorHAnsi" w:cstheme="minorHAnsi"/>
          <w:color w:val="000000"/>
        </w:rPr>
      </w:pPr>
    </w:p>
    <w:p w14:paraId="7343CCFC" w14:textId="77777777" w:rsidR="003B29AD" w:rsidRPr="00C76B8B" w:rsidRDefault="003B29AD" w:rsidP="003B29AD">
      <w:pPr>
        <w:spacing w:after="0" w:line="276" w:lineRule="auto"/>
        <w:jc w:val="both"/>
        <w:rPr>
          <w:rFonts w:asciiTheme="minorHAnsi" w:hAnsiTheme="minorHAnsi" w:cstheme="minorHAnsi"/>
        </w:rPr>
      </w:pPr>
      <w:r w:rsidRPr="00C76B8B">
        <w:rPr>
          <w:rFonts w:asciiTheme="minorHAnsi" w:hAnsiTheme="minorHAnsi" w:cstheme="minorHAnsi"/>
        </w:rPr>
        <w:t>Per maggiori informazioni:</w:t>
      </w:r>
    </w:p>
    <w:p w14:paraId="0B1BC933" w14:textId="77777777" w:rsidR="003B29AD" w:rsidRPr="00C76B8B" w:rsidRDefault="003B29AD" w:rsidP="003B29AD">
      <w:pPr>
        <w:spacing w:after="0" w:line="276" w:lineRule="auto"/>
        <w:jc w:val="both"/>
        <w:rPr>
          <w:rFonts w:asciiTheme="minorHAnsi" w:hAnsiTheme="minorHAnsi" w:cstheme="minorHAnsi"/>
        </w:rPr>
      </w:pPr>
      <w:r w:rsidRPr="00C76B8B">
        <w:rPr>
          <w:rFonts w:asciiTheme="minorHAnsi" w:hAnsiTheme="minorHAnsi" w:cstheme="minorHAnsi"/>
        </w:rPr>
        <w:t>Giancarlo Salemi</w:t>
      </w:r>
    </w:p>
    <w:p w14:paraId="44026180" w14:textId="77777777" w:rsidR="003B29AD" w:rsidRPr="00C76B8B" w:rsidRDefault="003B29AD" w:rsidP="003B29AD">
      <w:pPr>
        <w:spacing w:after="0" w:line="276" w:lineRule="auto"/>
        <w:jc w:val="both"/>
        <w:rPr>
          <w:rFonts w:asciiTheme="minorHAnsi" w:hAnsiTheme="minorHAnsi" w:cstheme="minorHAnsi"/>
        </w:rPr>
      </w:pPr>
      <w:r w:rsidRPr="00C76B8B">
        <w:rPr>
          <w:rFonts w:asciiTheme="minorHAnsi" w:hAnsiTheme="minorHAnsi" w:cstheme="minorHAnsi"/>
        </w:rPr>
        <w:t>Portavoce Presidente INAPP (347 6312823)</w:t>
      </w:r>
    </w:p>
    <w:p w14:paraId="2A633947" w14:textId="77777777" w:rsidR="003B29AD" w:rsidRPr="00C76B8B" w:rsidRDefault="0067422F" w:rsidP="003B29AD">
      <w:pPr>
        <w:spacing w:after="0" w:line="276" w:lineRule="auto"/>
        <w:jc w:val="both"/>
        <w:rPr>
          <w:rFonts w:asciiTheme="minorHAnsi" w:hAnsiTheme="minorHAnsi" w:cstheme="minorHAnsi"/>
        </w:rPr>
      </w:pPr>
      <w:hyperlink r:id="rId11" w:history="1">
        <w:r w:rsidR="003B29AD" w:rsidRPr="00C76B8B">
          <w:rPr>
            <w:rStyle w:val="Collegamentoipertestuale"/>
            <w:rFonts w:asciiTheme="minorHAnsi" w:hAnsiTheme="minorHAnsi" w:cstheme="minorHAnsi"/>
          </w:rPr>
          <w:t>stampa@inapp.org</w:t>
        </w:r>
      </w:hyperlink>
    </w:p>
    <w:p w14:paraId="036FCE23" w14:textId="77777777" w:rsidR="003B29AD" w:rsidRPr="00556118" w:rsidRDefault="003B29AD" w:rsidP="00A67B08">
      <w:pPr>
        <w:pStyle w:val="NormaleWeb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sectPr w:rsidR="003B29AD" w:rsidRPr="00556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3082" w14:textId="77777777" w:rsidR="0067422F" w:rsidRDefault="0067422F" w:rsidP="00A7189B">
      <w:pPr>
        <w:spacing w:after="0" w:line="240" w:lineRule="auto"/>
      </w:pPr>
      <w:r>
        <w:separator/>
      </w:r>
    </w:p>
  </w:endnote>
  <w:endnote w:type="continuationSeparator" w:id="0">
    <w:p w14:paraId="040C9AEF" w14:textId="77777777" w:rsidR="0067422F" w:rsidRDefault="0067422F" w:rsidP="00A7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69E1" w14:textId="77777777" w:rsidR="0067422F" w:rsidRDefault="0067422F" w:rsidP="00A7189B">
      <w:pPr>
        <w:spacing w:after="0" w:line="240" w:lineRule="auto"/>
      </w:pPr>
      <w:r>
        <w:separator/>
      </w:r>
    </w:p>
  </w:footnote>
  <w:footnote w:type="continuationSeparator" w:id="0">
    <w:p w14:paraId="11676F4A" w14:textId="77777777" w:rsidR="0067422F" w:rsidRDefault="0067422F" w:rsidP="00A71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74DD"/>
    <w:multiLevelType w:val="multilevel"/>
    <w:tmpl w:val="62CCB994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 w:val="0"/>
        <w:bCs w:val="0"/>
        <w:i/>
        <w:iCs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9B"/>
    <w:rsid w:val="00080A51"/>
    <w:rsid w:val="000B1906"/>
    <w:rsid w:val="00172FAD"/>
    <w:rsid w:val="00320743"/>
    <w:rsid w:val="003B29AD"/>
    <w:rsid w:val="0041227F"/>
    <w:rsid w:val="00437EE3"/>
    <w:rsid w:val="004828D0"/>
    <w:rsid w:val="004E7147"/>
    <w:rsid w:val="00556118"/>
    <w:rsid w:val="005B4A26"/>
    <w:rsid w:val="005D16FA"/>
    <w:rsid w:val="0067422F"/>
    <w:rsid w:val="006B38CD"/>
    <w:rsid w:val="007429D5"/>
    <w:rsid w:val="00813BE0"/>
    <w:rsid w:val="008619C5"/>
    <w:rsid w:val="00874332"/>
    <w:rsid w:val="008A1FAD"/>
    <w:rsid w:val="008D2F87"/>
    <w:rsid w:val="00917162"/>
    <w:rsid w:val="00935886"/>
    <w:rsid w:val="00963147"/>
    <w:rsid w:val="00995A86"/>
    <w:rsid w:val="009A6910"/>
    <w:rsid w:val="00A44FCD"/>
    <w:rsid w:val="00A67B08"/>
    <w:rsid w:val="00A7189B"/>
    <w:rsid w:val="00AE2361"/>
    <w:rsid w:val="00B16E7C"/>
    <w:rsid w:val="00B3390D"/>
    <w:rsid w:val="00BE3C29"/>
    <w:rsid w:val="00C60D50"/>
    <w:rsid w:val="00C62CB9"/>
    <w:rsid w:val="00C82AA7"/>
    <w:rsid w:val="00D618AB"/>
    <w:rsid w:val="00E844DF"/>
    <w:rsid w:val="00EC09FC"/>
    <w:rsid w:val="00EC624F"/>
    <w:rsid w:val="00F84ABE"/>
    <w:rsid w:val="00FB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12E0"/>
  <w15:chartTrackingRefBased/>
  <w15:docId w15:val="{7EA70245-842E-4B75-8C44-F5BA9C9B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89B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A7189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7189B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A7189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718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8AB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D618AB"/>
  </w:style>
  <w:style w:type="paragraph" w:styleId="NormaleWeb">
    <w:name w:val="Normal (Web)"/>
    <w:basedOn w:val="Normale"/>
    <w:uiPriority w:val="99"/>
    <w:unhideWhenUsed/>
    <w:rsid w:val="00BE3C2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67B08"/>
  </w:style>
  <w:style w:type="character" w:customStyle="1" w:styleId="superscript">
    <w:name w:val="superscript"/>
    <w:basedOn w:val="Carpredefinitoparagrafo"/>
    <w:rsid w:val="00A67B08"/>
  </w:style>
  <w:style w:type="character" w:customStyle="1" w:styleId="eop">
    <w:name w:val="eop"/>
    <w:basedOn w:val="Carpredefinitoparagrafo"/>
    <w:rsid w:val="00A67B08"/>
  </w:style>
  <w:style w:type="paragraph" w:styleId="Revisione">
    <w:name w:val="Revision"/>
    <w:hidden/>
    <w:uiPriority w:val="99"/>
    <w:semiHidden/>
    <w:rsid w:val="006B38CD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3B2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ampa@inapp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A6C6B0C1A2D46B2B547E52D87BFCD" ma:contentTypeVersion="14" ma:contentTypeDescription="Creare un nuovo documento." ma:contentTypeScope="" ma:versionID="01092ce0d29692a5e39dc0343f9835bb">
  <xsd:schema xmlns:xsd="http://www.w3.org/2001/XMLSchema" xmlns:xs="http://www.w3.org/2001/XMLSchema" xmlns:p="http://schemas.microsoft.com/office/2006/metadata/properties" xmlns:ns3="113f169b-b121-4a0d-9e83-2e8f862fe0af" xmlns:ns4="cdc64a4d-039f-489f-9f95-13a7c665f3ae" targetNamespace="http://schemas.microsoft.com/office/2006/metadata/properties" ma:root="true" ma:fieldsID="8c0828dea504dd5416667853363cce34" ns3:_="" ns4:_="">
    <xsd:import namespace="113f169b-b121-4a0d-9e83-2e8f862fe0af"/>
    <xsd:import namespace="cdc64a4d-039f-489f-9f95-13a7c665f3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169b-b121-4a0d-9e83-2e8f862fe0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4a4d-039f-489f-9f95-13a7c665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2578B-FD55-4CFD-B0F3-D4A6A458B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f169b-b121-4a0d-9e83-2e8f862fe0af"/>
    <ds:schemaRef ds:uri="cdc64a4d-039f-489f-9f95-13a7c665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092B8-1E3F-422E-BA5A-A30AD35E3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F9479-BD66-4C28-8F82-2BB15F690D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Laura</dc:creator>
  <cp:keywords/>
  <dc:description/>
  <cp:lastModifiedBy>Gentile Laura</cp:lastModifiedBy>
  <cp:revision>9</cp:revision>
  <cp:lastPrinted>2021-11-11T09:13:00Z</cp:lastPrinted>
  <dcterms:created xsi:type="dcterms:W3CDTF">2021-11-11T17:00:00Z</dcterms:created>
  <dcterms:modified xsi:type="dcterms:W3CDTF">2021-11-12T09:40:00Z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0x01010081DA6C6B0C1A2D46B2B547E52D87BFCD</vt:lpwstr>
  </property>
</Properties>
</file>